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BE5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2A6A417" w14:textId="77777777" w:rsidR="002B7B03" w:rsidRPr="00D86BD3" w:rsidRDefault="002B7B03" w:rsidP="002B7B03">
      <w:pPr>
        <w:rPr>
          <w:rFonts w:ascii="Arial" w:hAnsi="Arial" w:cs="Arial"/>
          <w:sz w:val="18"/>
          <w:szCs w:val="18"/>
        </w:rPr>
      </w:pPr>
    </w:p>
    <w:p w14:paraId="7DF1EA15"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p>
    <w:p w14:paraId="44AE1ED7" w14:textId="77777777" w:rsidR="00F65780" w:rsidRDefault="00F65780" w:rsidP="00F65780">
      <w:pPr>
        <w:jc w:val="center"/>
        <w:rPr>
          <w:rFonts w:ascii="Arial" w:hAnsi="Arial" w:cs="Arial"/>
          <w:b/>
          <w:sz w:val="18"/>
          <w:szCs w:val="18"/>
        </w:rPr>
      </w:pPr>
      <w:r w:rsidRPr="00F65780">
        <w:rPr>
          <w:rFonts w:ascii="Arial" w:hAnsi="Arial" w:cs="Arial"/>
          <w:b/>
          <w:sz w:val="18"/>
          <w:szCs w:val="18"/>
        </w:rPr>
        <w:t>ROLLING GRILLES</w:t>
      </w:r>
    </w:p>
    <w:p w14:paraId="66E1F7A5" w14:textId="77777777" w:rsidR="00F65780" w:rsidRPr="00F65780" w:rsidRDefault="00F65780" w:rsidP="00F65780">
      <w:pPr>
        <w:jc w:val="center"/>
        <w:rPr>
          <w:rFonts w:ascii="Arial" w:hAnsi="Arial" w:cs="Arial"/>
          <w:b/>
          <w:sz w:val="18"/>
          <w:szCs w:val="18"/>
        </w:rPr>
      </w:pPr>
    </w:p>
    <w:p w14:paraId="05E6511B" w14:textId="77777777" w:rsidR="00F65780" w:rsidRPr="00B63965" w:rsidRDefault="00F65780" w:rsidP="00F65780">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C23C5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0990E285"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64EBBCC"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65872C6A"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0DBFDE44"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14BE7E9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B0A4C6D"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0522E3F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268F4F39"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62DEF9CC"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1F21FAE0"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75A22F33"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9F9B0D6"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B01DE94"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01C4AFA2"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7192817C" w14:textId="77777777" w:rsidR="00F65780" w:rsidRDefault="00F65780" w:rsidP="002B7B03">
      <w:pPr>
        <w:rPr>
          <w:rFonts w:ascii="Arial" w:hAnsi="Arial" w:cs="Arial"/>
          <w:sz w:val="22"/>
        </w:rPr>
      </w:pPr>
    </w:p>
    <w:p w14:paraId="1C7E75A0"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3A73442E" w14:textId="77777777" w:rsidR="002B7B03" w:rsidRPr="00D86BD3" w:rsidRDefault="002B7B03" w:rsidP="002B7B03">
      <w:pPr>
        <w:rPr>
          <w:rFonts w:ascii="Arial" w:hAnsi="Arial" w:cs="Arial"/>
          <w:sz w:val="18"/>
          <w:szCs w:val="18"/>
        </w:rPr>
      </w:pPr>
    </w:p>
    <w:p w14:paraId="730B765E"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19C8F64D" w14:textId="77777777" w:rsidR="002B7B03" w:rsidRPr="00D86BD3" w:rsidRDefault="002B7B03" w:rsidP="002B7B03">
      <w:pPr>
        <w:rPr>
          <w:rFonts w:ascii="Arial" w:hAnsi="Arial" w:cs="Arial"/>
          <w:sz w:val="18"/>
          <w:szCs w:val="18"/>
        </w:rPr>
      </w:pPr>
    </w:p>
    <w:p w14:paraId="4D9DAF1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35527A91" w14:textId="77777777" w:rsidR="002B7B03" w:rsidRPr="00D86BD3" w:rsidRDefault="002B7B03" w:rsidP="002B7B03">
      <w:pPr>
        <w:rPr>
          <w:rFonts w:ascii="Arial" w:hAnsi="Arial" w:cs="Arial"/>
          <w:sz w:val="18"/>
          <w:szCs w:val="18"/>
        </w:rPr>
      </w:pPr>
    </w:p>
    <w:p w14:paraId="3834E085"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5F9631F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2007E74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6A3FCBF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2C804EF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516164B1"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2060BEC8" w14:textId="77777777" w:rsidR="002B7B03" w:rsidRPr="00D86BD3" w:rsidRDefault="002B7B03" w:rsidP="002B7B03">
      <w:pPr>
        <w:rPr>
          <w:rFonts w:ascii="Arial" w:hAnsi="Arial" w:cs="Arial"/>
          <w:sz w:val="18"/>
          <w:szCs w:val="18"/>
        </w:rPr>
      </w:pPr>
    </w:p>
    <w:p w14:paraId="3A83C863"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6CAB4D9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02CD5D1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1B7952A3"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186406CB" w14:textId="77777777" w:rsidR="002B7B03" w:rsidRPr="00D86BD3" w:rsidRDefault="002B7B03" w:rsidP="002B7B03">
      <w:pPr>
        <w:rPr>
          <w:rFonts w:ascii="Arial" w:hAnsi="Arial" w:cs="Arial"/>
          <w:sz w:val="18"/>
          <w:szCs w:val="18"/>
        </w:rPr>
      </w:pPr>
    </w:p>
    <w:p w14:paraId="5065607A"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5C33142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2E989188"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2E13C9D3" w14:textId="77777777" w:rsidR="00570F0C" w:rsidRPr="00CC00BD" w:rsidRDefault="00570F0C" w:rsidP="00570F0C">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5C1E41">
        <w:rPr>
          <w:color w:val="FF0000"/>
          <w:sz w:val="20"/>
        </w:rPr>
        <w:t>3 and 4</w:t>
      </w:r>
      <w:r w:rsidRPr="00CC00BD">
        <w:rPr>
          <w:color w:val="FF0000"/>
          <w:sz w:val="20"/>
        </w:rPr>
        <w:t>. If you are unsure, please contact Architectural Design Support at 833-958-1273.</w:t>
      </w:r>
    </w:p>
    <w:p w14:paraId="48327F11" w14:textId="77777777" w:rsidR="00570F0C" w:rsidRPr="007076E7" w:rsidRDefault="00570F0C" w:rsidP="00570F0C">
      <w:pPr>
        <w:rPr>
          <w:rFonts w:ascii="Arial" w:hAnsi="Arial" w:cs="Arial"/>
          <w:sz w:val="18"/>
          <w:szCs w:val="18"/>
        </w:rPr>
      </w:pPr>
    </w:p>
    <w:p w14:paraId="544179BB" w14:textId="77777777" w:rsidR="00570F0C" w:rsidRPr="00787254" w:rsidRDefault="00570F0C" w:rsidP="00570F0C">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New Product:</w:t>
      </w:r>
      <w:r w:rsidRPr="00787254">
        <w:rPr>
          <w:rFonts w:ascii="Arial" w:hAnsi="Arial" w:cs="Arial"/>
          <w:b/>
          <w:sz w:val="18"/>
          <w:szCs w:val="18"/>
        </w:rPr>
        <w:t xml:space="preserve"> </w:t>
      </w:r>
    </w:p>
    <w:p w14:paraId="6EE7CA81"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D50B352" w14:textId="77777777" w:rsidR="00570F0C" w:rsidRPr="007076E7" w:rsidRDefault="00570F0C" w:rsidP="00570F0C">
      <w:pPr>
        <w:rPr>
          <w:rFonts w:ascii="Arial" w:hAnsi="Arial" w:cs="Arial"/>
          <w:sz w:val="18"/>
          <w:szCs w:val="18"/>
        </w:rPr>
      </w:pPr>
    </w:p>
    <w:p w14:paraId="2BFC1F64" w14:textId="77777777" w:rsidR="00570F0C" w:rsidRPr="00570F0C" w:rsidRDefault="00570F0C" w:rsidP="00570F0C">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 xml:space="preserve">Custom Layout: </w:t>
      </w:r>
    </w:p>
    <w:p w14:paraId="024D0790"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027D6AF" w14:textId="77777777" w:rsidR="00570F0C" w:rsidRPr="007076E7" w:rsidRDefault="00570F0C" w:rsidP="00570F0C">
      <w:pPr>
        <w:rPr>
          <w:rFonts w:ascii="Arial" w:hAnsi="Arial" w:cs="Arial"/>
          <w:sz w:val="18"/>
          <w:szCs w:val="18"/>
        </w:rPr>
      </w:pPr>
    </w:p>
    <w:p w14:paraId="7363DA54" w14:textId="77777777" w:rsidR="00570F0C" w:rsidRPr="00787254" w:rsidRDefault="00570F0C" w:rsidP="00570F0C">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Customized Product:</w:t>
      </w:r>
      <w:r w:rsidRPr="00787254">
        <w:rPr>
          <w:rFonts w:ascii="Arial" w:hAnsi="Arial" w:cs="Arial"/>
          <w:b/>
          <w:sz w:val="18"/>
          <w:szCs w:val="18"/>
        </w:rPr>
        <w:t xml:space="preserve"> </w:t>
      </w:r>
    </w:p>
    <w:p w14:paraId="58BBC8CB"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712EC63" w14:textId="77777777" w:rsidR="00570F0C" w:rsidRPr="00D86BD3" w:rsidRDefault="00570F0C" w:rsidP="002B7B03">
      <w:pPr>
        <w:ind w:left="2880" w:hanging="720"/>
        <w:rPr>
          <w:rFonts w:ascii="Arial" w:hAnsi="Arial" w:cs="Arial"/>
          <w:sz w:val="18"/>
          <w:szCs w:val="18"/>
        </w:rPr>
      </w:pPr>
    </w:p>
    <w:p w14:paraId="6C03673B" w14:textId="77777777" w:rsidR="002B7B03" w:rsidRPr="00D86BD3" w:rsidRDefault="002B7B03" w:rsidP="002B7B03">
      <w:pPr>
        <w:rPr>
          <w:rFonts w:ascii="Arial" w:hAnsi="Arial" w:cs="Arial"/>
          <w:sz w:val="18"/>
          <w:szCs w:val="18"/>
        </w:rPr>
      </w:pPr>
    </w:p>
    <w:p w14:paraId="599C3765"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59060C5C" w14:textId="77777777" w:rsidR="002B7B03" w:rsidRPr="00D86BD3" w:rsidRDefault="002B7B03" w:rsidP="002B7B03">
      <w:pPr>
        <w:rPr>
          <w:rFonts w:ascii="Arial" w:hAnsi="Arial" w:cs="Arial"/>
          <w:sz w:val="18"/>
          <w:szCs w:val="18"/>
        </w:rPr>
      </w:pPr>
    </w:p>
    <w:p w14:paraId="58150A20"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3A324C4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36A469A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5C74FD4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0F26A5E8"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58B75F77"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0DD63C30" w14:textId="5110B5E8"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433255D3" w14:textId="77777777" w:rsidR="00CD0036" w:rsidRPr="00146726" w:rsidRDefault="00CD0036" w:rsidP="00CD0036">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D13501F" w14:textId="77777777" w:rsidR="00CD0036" w:rsidRPr="000540AB" w:rsidRDefault="00CD0036" w:rsidP="00CD0036">
      <w:pPr>
        <w:ind w:left="2160" w:firstLine="720"/>
        <w:rPr>
          <w:rFonts w:ascii="Arial" w:hAnsi="Arial" w:cs="Arial"/>
          <w:b/>
          <w:bCs/>
          <w:sz w:val="18"/>
          <w:szCs w:val="18"/>
        </w:rPr>
      </w:pPr>
      <w:r w:rsidRPr="00146726">
        <w:rPr>
          <w:rFonts w:ascii="Arial" w:hAnsi="Arial" w:cs="Arial"/>
          <w:bCs/>
          <w:sz w:val="18"/>
          <w:szCs w:val="18"/>
        </w:rPr>
        <w:t>product</w:t>
      </w:r>
    </w:p>
    <w:p w14:paraId="091F5443" w14:textId="77777777" w:rsidR="00CD0036" w:rsidRPr="00D86BD3" w:rsidRDefault="00CD0036" w:rsidP="002B7B03">
      <w:pPr>
        <w:rPr>
          <w:rFonts w:ascii="Arial" w:hAnsi="Arial" w:cs="Arial"/>
          <w:sz w:val="18"/>
          <w:szCs w:val="18"/>
        </w:rPr>
      </w:pPr>
      <w:bookmarkStart w:id="0" w:name="_GoBack"/>
      <w:bookmarkEnd w:id="0"/>
    </w:p>
    <w:p w14:paraId="6ECFBCC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3288FE3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4C8E915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146A0036" w14:textId="77777777" w:rsidR="002B7B03" w:rsidRPr="00D86BD3" w:rsidRDefault="002B7B03" w:rsidP="002B7B03">
      <w:pPr>
        <w:rPr>
          <w:rFonts w:ascii="Arial" w:hAnsi="Arial" w:cs="Arial"/>
          <w:sz w:val="18"/>
          <w:szCs w:val="18"/>
        </w:rPr>
      </w:pPr>
    </w:p>
    <w:p w14:paraId="4196D00A"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51B7E0DB" w14:textId="77777777" w:rsidR="002B7B03" w:rsidRPr="00D86BD3" w:rsidRDefault="002B7B03" w:rsidP="002B7B03">
      <w:pPr>
        <w:rPr>
          <w:rFonts w:ascii="Arial" w:hAnsi="Arial" w:cs="Arial"/>
          <w:sz w:val="18"/>
          <w:szCs w:val="18"/>
        </w:rPr>
      </w:pPr>
    </w:p>
    <w:p w14:paraId="163A0781"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4B3EA073"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A061A3">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3C9E4BA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1FC8DA0D" w14:textId="77777777" w:rsidR="002B7B03" w:rsidRPr="00D86BD3" w:rsidRDefault="002B7B03" w:rsidP="002B7B03">
      <w:pPr>
        <w:rPr>
          <w:rFonts w:ascii="Arial" w:hAnsi="Arial" w:cs="Arial"/>
          <w:sz w:val="18"/>
          <w:szCs w:val="18"/>
        </w:rPr>
      </w:pPr>
    </w:p>
    <w:p w14:paraId="7761E7C8"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0205D34E" w14:textId="77777777" w:rsidR="002B7B03" w:rsidRPr="00D86BD3" w:rsidRDefault="002B7B03" w:rsidP="002B7B03">
      <w:pPr>
        <w:rPr>
          <w:rFonts w:ascii="Arial" w:hAnsi="Arial" w:cs="Arial"/>
          <w:sz w:val="18"/>
          <w:szCs w:val="18"/>
        </w:rPr>
      </w:pPr>
    </w:p>
    <w:p w14:paraId="3487FD53"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600E3684" w14:textId="77777777" w:rsidR="002B7B03" w:rsidRPr="00D86BD3" w:rsidRDefault="002B7B03" w:rsidP="002B7B03">
      <w:pPr>
        <w:rPr>
          <w:rFonts w:ascii="Arial" w:hAnsi="Arial" w:cs="Arial"/>
          <w:sz w:val="18"/>
          <w:szCs w:val="18"/>
        </w:rPr>
      </w:pPr>
    </w:p>
    <w:p w14:paraId="1C4E3CDF"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00820577" w14:textId="77777777" w:rsidR="002B7B03" w:rsidRPr="00D86BD3" w:rsidRDefault="002B7B03" w:rsidP="002B7B03">
      <w:pPr>
        <w:rPr>
          <w:rFonts w:ascii="Arial" w:hAnsi="Arial" w:cs="Arial"/>
          <w:sz w:val="18"/>
          <w:szCs w:val="18"/>
        </w:rPr>
      </w:pPr>
    </w:p>
    <w:p w14:paraId="17186087"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1D3BDAA9" w14:textId="77777777" w:rsidR="002B7B03" w:rsidRPr="00D86BD3" w:rsidRDefault="002B7B03" w:rsidP="002B7B03">
      <w:pPr>
        <w:rPr>
          <w:rFonts w:ascii="Arial" w:hAnsi="Arial" w:cs="Arial"/>
          <w:sz w:val="18"/>
          <w:szCs w:val="18"/>
        </w:rPr>
      </w:pPr>
    </w:p>
    <w:p w14:paraId="1C404C8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69C522BC" w14:textId="77777777" w:rsidR="002B7B03" w:rsidRPr="00D86BD3" w:rsidRDefault="002B7B03" w:rsidP="002B7B03">
      <w:pPr>
        <w:rPr>
          <w:rFonts w:ascii="Arial" w:hAnsi="Arial" w:cs="Arial"/>
          <w:sz w:val="18"/>
          <w:szCs w:val="18"/>
        </w:rPr>
      </w:pPr>
    </w:p>
    <w:p w14:paraId="4AD26B4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0569CD26" w14:textId="77777777" w:rsidR="002B7B03" w:rsidRPr="00D86BD3" w:rsidRDefault="002B7B03" w:rsidP="002B7B03">
      <w:pPr>
        <w:ind w:left="1440" w:hanging="720"/>
        <w:rPr>
          <w:rFonts w:ascii="Arial" w:hAnsi="Arial" w:cs="Arial"/>
          <w:sz w:val="18"/>
          <w:szCs w:val="18"/>
        </w:rPr>
      </w:pPr>
    </w:p>
    <w:p w14:paraId="46EFDC2F"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7ADEC572" w14:textId="77777777" w:rsidR="005B0D52" w:rsidRDefault="005B0D52" w:rsidP="005B0D52">
      <w:pPr>
        <w:rPr>
          <w:rFonts w:ascii="Arial" w:hAnsi="Arial" w:cs="Arial"/>
          <w:sz w:val="18"/>
          <w:szCs w:val="18"/>
        </w:rPr>
      </w:pPr>
    </w:p>
    <w:p w14:paraId="4F49A677" w14:textId="77777777" w:rsidR="002B7B03" w:rsidRPr="005B0D52" w:rsidRDefault="002B7B03" w:rsidP="005B0D52">
      <w:pPr>
        <w:pStyle w:val="ListParagraph"/>
        <w:numPr>
          <w:ilvl w:val="1"/>
          <w:numId w:val="17"/>
        </w:numPr>
        <w:rPr>
          <w:rFonts w:ascii="Arial" w:hAnsi="Arial" w:cs="Arial"/>
          <w:sz w:val="18"/>
          <w:szCs w:val="18"/>
        </w:rPr>
      </w:pPr>
      <w:r w:rsidRPr="005B0D52">
        <w:rPr>
          <w:rFonts w:ascii="Arial" w:hAnsi="Arial" w:cs="Arial"/>
          <w:sz w:val="18"/>
          <w:szCs w:val="18"/>
        </w:rPr>
        <w:t>MANUFACTURER</w:t>
      </w:r>
    </w:p>
    <w:p w14:paraId="57840D67" w14:textId="77777777" w:rsidR="002B7B03" w:rsidRPr="00D86BD3" w:rsidRDefault="002B7B03" w:rsidP="002B7B03">
      <w:pPr>
        <w:ind w:left="720" w:hanging="720"/>
        <w:rPr>
          <w:rFonts w:ascii="Arial" w:hAnsi="Arial" w:cs="Arial"/>
          <w:sz w:val="18"/>
          <w:szCs w:val="18"/>
        </w:rPr>
      </w:pPr>
    </w:p>
    <w:p w14:paraId="00031106" w14:textId="77777777" w:rsidR="005B0D52" w:rsidRPr="005B0D52" w:rsidRDefault="005B0D52" w:rsidP="005B0D52">
      <w:pPr>
        <w:pStyle w:val="ListParagraph"/>
        <w:numPr>
          <w:ilvl w:val="0"/>
          <w:numId w:val="18"/>
        </w:numPr>
        <w:rPr>
          <w:rFonts w:ascii="Arial" w:hAnsi="Arial" w:cs="Arial"/>
          <w:sz w:val="18"/>
          <w:szCs w:val="18"/>
        </w:rPr>
      </w:pPr>
      <w:r w:rsidRPr="005B0D52">
        <w:rPr>
          <w:rFonts w:ascii="Arial" w:hAnsi="Arial" w:cs="Arial"/>
          <w:sz w:val="18"/>
          <w:szCs w:val="18"/>
        </w:rPr>
        <w:t xml:space="preserve">Manufacturer: </w:t>
      </w:r>
    </w:p>
    <w:p w14:paraId="10B0B62D" w14:textId="77777777" w:rsidR="005B0D52" w:rsidRDefault="005B0D52" w:rsidP="005B0D52">
      <w:pPr>
        <w:pStyle w:val="ListParagraph"/>
        <w:ind w:left="1800"/>
        <w:rPr>
          <w:rFonts w:ascii="Arial" w:hAnsi="Arial" w:cs="Arial"/>
          <w:sz w:val="18"/>
          <w:szCs w:val="18"/>
        </w:rPr>
      </w:pPr>
    </w:p>
    <w:p w14:paraId="66498927" w14:textId="77777777" w:rsidR="002B7B03" w:rsidRPr="005B0D52" w:rsidRDefault="002B7B03" w:rsidP="005B0D52">
      <w:pPr>
        <w:pStyle w:val="ListParagraph"/>
        <w:numPr>
          <w:ilvl w:val="0"/>
          <w:numId w:val="10"/>
        </w:numPr>
        <w:rPr>
          <w:rFonts w:ascii="Arial" w:hAnsi="Arial" w:cs="Arial"/>
          <w:sz w:val="18"/>
          <w:szCs w:val="18"/>
        </w:rPr>
      </w:pPr>
      <w:r w:rsidRPr="005B0D52">
        <w:rPr>
          <w:rFonts w:ascii="Arial" w:hAnsi="Arial" w:cs="Arial"/>
          <w:sz w:val="18"/>
          <w:szCs w:val="18"/>
        </w:rPr>
        <w:t>Cornell - 24 Elmwood Ave. Mountain Top, PA 18707. Telephone: (800) 233-8366</w:t>
      </w:r>
    </w:p>
    <w:p w14:paraId="2E1F9CA9" w14:textId="77777777" w:rsidR="003A3D3C" w:rsidRPr="003A3D3C" w:rsidRDefault="00A061A3" w:rsidP="003A3D3C">
      <w:pPr>
        <w:pStyle w:val="ListParagraph"/>
        <w:numPr>
          <w:ilvl w:val="0"/>
          <w:numId w:val="10"/>
        </w:numPr>
        <w:rPr>
          <w:rFonts w:ascii="Arial" w:hAnsi="Arial" w:cs="Arial"/>
          <w:sz w:val="18"/>
          <w:szCs w:val="18"/>
        </w:rPr>
      </w:pPr>
      <w:r>
        <w:rPr>
          <w:rFonts w:ascii="Arial" w:hAnsi="Arial" w:cs="Arial"/>
          <w:sz w:val="18"/>
          <w:szCs w:val="18"/>
        </w:rPr>
        <w:t>Cookson</w:t>
      </w:r>
    </w:p>
    <w:p w14:paraId="0DC9C861"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1118E192" w14:textId="77777777" w:rsidR="002B7B03" w:rsidRPr="00D86BD3" w:rsidRDefault="002B7B03" w:rsidP="002B7B03">
      <w:pPr>
        <w:ind w:left="1440" w:hanging="720"/>
        <w:rPr>
          <w:rFonts w:ascii="Arial" w:hAnsi="Arial" w:cs="Arial"/>
          <w:sz w:val="18"/>
          <w:szCs w:val="18"/>
        </w:rPr>
      </w:pPr>
    </w:p>
    <w:p w14:paraId="02925797"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4336DC26" w14:textId="77777777" w:rsidR="002B7B03" w:rsidRDefault="002B7B03" w:rsidP="002B7B03">
      <w:pPr>
        <w:rPr>
          <w:rFonts w:ascii="Arial" w:hAnsi="Arial" w:cs="Arial"/>
          <w:sz w:val="18"/>
          <w:szCs w:val="18"/>
        </w:rPr>
      </w:pPr>
    </w:p>
    <w:p w14:paraId="2AA882AA"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1DA96A9C" w14:textId="77777777" w:rsidR="002B7B03" w:rsidRDefault="002B7B03" w:rsidP="002B7B03">
      <w:pPr>
        <w:rPr>
          <w:rFonts w:ascii="Arial" w:hAnsi="Arial" w:cs="Arial"/>
          <w:sz w:val="18"/>
          <w:szCs w:val="18"/>
        </w:rPr>
      </w:pPr>
    </w:p>
    <w:p w14:paraId="076B94A7"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C, EAG 10 V, EAG 10 S</w:t>
      </w:r>
    </w:p>
    <w:p w14:paraId="45328410" w14:textId="77777777" w:rsidR="002B7B03" w:rsidRPr="00D86BD3" w:rsidRDefault="002B7B03" w:rsidP="002B7B03">
      <w:pPr>
        <w:rPr>
          <w:rFonts w:ascii="Arial" w:hAnsi="Arial" w:cs="Arial"/>
          <w:sz w:val="18"/>
          <w:szCs w:val="18"/>
        </w:rPr>
      </w:pPr>
    </w:p>
    <w:p w14:paraId="3E0138E6"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4FF09649" w14:textId="77777777" w:rsidR="002B7B03" w:rsidRPr="00D86BD3" w:rsidRDefault="002B7B03" w:rsidP="002B7B03">
      <w:pPr>
        <w:ind w:firstLine="720"/>
        <w:rPr>
          <w:rFonts w:ascii="Arial" w:hAnsi="Arial" w:cs="Arial"/>
          <w:sz w:val="18"/>
          <w:szCs w:val="18"/>
        </w:rPr>
      </w:pPr>
    </w:p>
    <w:p w14:paraId="5BC25A57"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4A10A40E" w14:textId="77777777" w:rsidR="00E90A12" w:rsidRPr="00D86BD3" w:rsidRDefault="00E90A12" w:rsidP="002B7B03">
      <w:pPr>
        <w:ind w:firstLine="720"/>
        <w:rPr>
          <w:rFonts w:ascii="Arial" w:hAnsi="Arial" w:cs="Arial"/>
          <w:sz w:val="18"/>
          <w:szCs w:val="18"/>
        </w:rPr>
      </w:pPr>
    </w:p>
    <w:p w14:paraId="7B728EDD"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74DFB60F" w14:textId="77777777" w:rsidR="00192997" w:rsidRDefault="00192997" w:rsidP="00192997">
      <w:pPr>
        <w:rPr>
          <w:rFonts w:ascii="Arial" w:hAnsi="Arial" w:cs="Arial"/>
          <w:sz w:val="18"/>
          <w:szCs w:val="18"/>
        </w:rPr>
      </w:pPr>
    </w:p>
    <w:p w14:paraId="45584E5E" w14:textId="77777777" w:rsidR="005B0D52"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005B0D52">
        <w:rPr>
          <w:rFonts w:ascii="Arial" w:hAnsi="Arial" w:cs="Arial"/>
          <w:sz w:val="18"/>
          <w:szCs w:val="18"/>
        </w:rPr>
        <w:t xml:space="preserve">    </w:t>
      </w:r>
    </w:p>
    <w:p w14:paraId="67C33BCC" w14:textId="77777777" w:rsidR="005B0D52" w:rsidRPr="005B0D52" w:rsidRDefault="005B0D52" w:rsidP="005B0D52">
      <w:pPr>
        <w:pStyle w:val="ListParagraph"/>
        <w:ind w:left="2520"/>
        <w:rPr>
          <w:rFonts w:ascii="Arial" w:hAnsi="Arial" w:cs="Arial"/>
          <w:sz w:val="18"/>
          <w:szCs w:val="18"/>
        </w:rPr>
      </w:pPr>
      <w:r>
        <w:rPr>
          <w:rFonts w:ascii="Arial" w:hAnsi="Arial" w:cs="Arial"/>
          <w:sz w:val="18"/>
          <w:szCs w:val="18"/>
        </w:rPr>
        <w:t xml:space="preserve">       </w:t>
      </w:r>
      <w:r w:rsidR="00192997" w:rsidRPr="005B0D52">
        <w:rPr>
          <w:rFonts w:ascii="Arial" w:hAnsi="Arial" w:cs="Arial"/>
          <w:sz w:val="18"/>
          <w:szCs w:val="18"/>
        </w:rPr>
        <w:t xml:space="preserve">stainless steel rods. </w:t>
      </w:r>
    </w:p>
    <w:p w14:paraId="47D9DE2C" w14:textId="77777777" w:rsidR="005B0D52" w:rsidRDefault="005B0D52" w:rsidP="005B0D52">
      <w:pPr>
        <w:pStyle w:val="ListParagraph"/>
        <w:ind w:left="2520"/>
        <w:rPr>
          <w:rFonts w:ascii="Arial" w:hAnsi="Arial" w:cs="Arial"/>
          <w:sz w:val="18"/>
          <w:szCs w:val="18"/>
        </w:rPr>
      </w:pPr>
    </w:p>
    <w:p w14:paraId="0C2D0864" w14:textId="77777777" w:rsidR="005B0D52" w:rsidRDefault="005B0D52" w:rsidP="005B0D52">
      <w:pPr>
        <w:pStyle w:val="ListParagraph"/>
        <w:numPr>
          <w:ilvl w:val="0"/>
          <w:numId w:val="9"/>
        </w:numPr>
        <w:rPr>
          <w:rFonts w:ascii="Arial" w:hAnsi="Arial" w:cs="Arial"/>
          <w:sz w:val="18"/>
          <w:szCs w:val="18"/>
        </w:rPr>
      </w:pPr>
      <w:r>
        <w:rPr>
          <w:rFonts w:ascii="Arial" w:hAnsi="Arial" w:cs="Arial"/>
          <w:sz w:val="18"/>
          <w:szCs w:val="18"/>
        </w:rPr>
        <w:t xml:space="preserve">      </w:t>
      </w:r>
      <w:r w:rsidR="00192997" w:rsidRPr="00192997">
        <w:rPr>
          <w:rFonts w:ascii="Arial" w:hAnsi="Arial" w:cs="Arial"/>
          <w:sz w:val="18"/>
          <w:szCs w:val="18"/>
        </w:rPr>
        <w:t xml:space="preserve">The warp wire is 3x.075” T316L stainless steel; and the weft element is .115” T316L </w:t>
      </w:r>
      <w:r>
        <w:rPr>
          <w:rFonts w:ascii="Arial" w:hAnsi="Arial" w:cs="Arial"/>
          <w:sz w:val="18"/>
          <w:szCs w:val="18"/>
        </w:rPr>
        <w:t xml:space="preserve">      </w:t>
      </w:r>
    </w:p>
    <w:p w14:paraId="36A7A5F7" w14:textId="77777777" w:rsidR="00192997" w:rsidRPr="005B0D52" w:rsidRDefault="005B0D52" w:rsidP="005B0D52">
      <w:pPr>
        <w:pStyle w:val="ListParagraph"/>
        <w:ind w:left="2520"/>
        <w:rPr>
          <w:rFonts w:ascii="Arial" w:hAnsi="Arial" w:cs="Arial"/>
          <w:sz w:val="18"/>
          <w:szCs w:val="18"/>
        </w:rPr>
      </w:pPr>
      <w:r>
        <w:rPr>
          <w:rFonts w:ascii="Arial" w:hAnsi="Arial" w:cs="Arial"/>
          <w:sz w:val="18"/>
          <w:szCs w:val="18"/>
        </w:rPr>
        <w:t xml:space="preserve">       </w:t>
      </w:r>
      <w:r w:rsidR="00192997" w:rsidRPr="005B0D52">
        <w:rPr>
          <w:rFonts w:ascii="Arial" w:hAnsi="Arial" w:cs="Arial"/>
          <w:sz w:val="18"/>
          <w:szCs w:val="18"/>
        </w:rPr>
        <w:t>stainless steel.</w:t>
      </w:r>
    </w:p>
    <w:p w14:paraId="5896D310" w14:textId="77777777" w:rsidR="00AB7220" w:rsidRPr="00AB7220" w:rsidRDefault="00AB7220" w:rsidP="00AB7220">
      <w:pPr>
        <w:ind w:left="1440" w:hanging="720"/>
        <w:rPr>
          <w:rFonts w:ascii="Arial" w:hAnsi="Arial" w:cs="Arial"/>
          <w:sz w:val="18"/>
          <w:szCs w:val="18"/>
        </w:rPr>
      </w:pPr>
    </w:p>
    <w:p w14:paraId="2D2C00F4"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0C2D58F3" w14:textId="77777777" w:rsidR="00AB7220" w:rsidRPr="00AB7220" w:rsidRDefault="00AB7220" w:rsidP="00AB7220">
      <w:pPr>
        <w:ind w:left="1440" w:hanging="720"/>
        <w:rPr>
          <w:rFonts w:ascii="Arial" w:hAnsi="Arial" w:cs="Arial"/>
          <w:sz w:val="18"/>
          <w:szCs w:val="18"/>
        </w:rPr>
      </w:pPr>
    </w:p>
    <w:p w14:paraId="42BA209E"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79822C08" w14:textId="77777777" w:rsidR="00AB7220" w:rsidRPr="00AB7220" w:rsidRDefault="00AB7220" w:rsidP="00AB7220">
      <w:pPr>
        <w:ind w:left="1440" w:hanging="720"/>
        <w:rPr>
          <w:rFonts w:ascii="Arial" w:hAnsi="Arial" w:cs="Arial"/>
          <w:sz w:val="18"/>
          <w:szCs w:val="18"/>
        </w:rPr>
      </w:pPr>
    </w:p>
    <w:p w14:paraId="11E0188F"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5D1ADDEB" w14:textId="77777777" w:rsidR="00AB7220" w:rsidRPr="00AB7220" w:rsidRDefault="00AB7220" w:rsidP="00AB7220">
      <w:pPr>
        <w:ind w:left="1440" w:hanging="720"/>
        <w:rPr>
          <w:rFonts w:ascii="Arial" w:hAnsi="Arial" w:cs="Arial"/>
          <w:sz w:val="18"/>
          <w:szCs w:val="18"/>
        </w:rPr>
      </w:pPr>
    </w:p>
    <w:p w14:paraId="6AC07482"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74428DE5" w14:textId="77777777" w:rsidR="00AB7220" w:rsidRDefault="00AB7220" w:rsidP="002B7B03">
      <w:pPr>
        <w:ind w:left="1440" w:hanging="720"/>
        <w:rPr>
          <w:rFonts w:ascii="Arial" w:hAnsi="Arial" w:cs="Arial"/>
          <w:sz w:val="18"/>
          <w:szCs w:val="18"/>
        </w:rPr>
      </w:pPr>
    </w:p>
    <w:p w14:paraId="384A6EE5"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1A8D25D4" w14:textId="77777777" w:rsidR="002B7B03" w:rsidRDefault="005B0D52" w:rsidP="002B2314">
      <w:pPr>
        <w:ind w:left="1440"/>
        <w:rPr>
          <w:rFonts w:ascii="Arial" w:hAnsi="Arial" w:cs="Arial"/>
          <w:sz w:val="18"/>
          <w:szCs w:val="18"/>
        </w:rPr>
      </w:pPr>
      <w:r>
        <w:rPr>
          <w:rFonts w:ascii="Arial" w:hAnsi="Arial" w:cs="Arial"/>
          <w:sz w:val="18"/>
          <w:szCs w:val="18"/>
        </w:rPr>
        <w:t>1.</w:t>
      </w:r>
      <w:r w:rsidR="00597418">
        <w:rPr>
          <w:rFonts w:ascii="Arial" w:hAnsi="Arial" w:cs="Arial"/>
          <w:sz w:val="18"/>
          <w:szCs w:val="18"/>
        </w:rPr>
        <w:t xml:space="preserve">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33F0F94D"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3E98DD28" w14:textId="77777777" w:rsidR="005B0D52"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Woven Stainless Steel Mesh shall be manufactured using drawn stainless steel wire and stainless steel rods. </w:t>
      </w:r>
    </w:p>
    <w:p w14:paraId="09692DBD" w14:textId="77777777" w:rsidR="00AB7220"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The warp element is 4x.032” T316L stainless steel; and the weft rod is .075” T316L stainless steel. </w:t>
      </w:r>
    </w:p>
    <w:p w14:paraId="230C55D9" w14:textId="77777777" w:rsidR="00AB7220" w:rsidRPr="00AB7220" w:rsidRDefault="00AB7220" w:rsidP="00AB7220">
      <w:pPr>
        <w:ind w:left="2880" w:hanging="720"/>
        <w:rPr>
          <w:rFonts w:ascii="Arial" w:hAnsi="Arial" w:cs="Arial"/>
          <w:sz w:val="18"/>
          <w:szCs w:val="18"/>
        </w:rPr>
      </w:pPr>
    </w:p>
    <w:p w14:paraId="2B46236D"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3CC9CBEA" w14:textId="77777777" w:rsidR="00AB7220" w:rsidRPr="00AB7220" w:rsidRDefault="00AB7220" w:rsidP="00AB7220">
      <w:pPr>
        <w:ind w:left="2880" w:hanging="720"/>
        <w:rPr>
          <w:rFonts w:ascii="Arial" w:hAnsi="Arial" w:cs="Arial"/>
          <w:sz w:val="18"/>
          <w:szCs w:val="18"/>
        </w:rPr>
      </w:pPr>
    </w:p>
    <w:p w14:paraId="24A09625"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3FACBD84" w14:textId="77777777" w:rsidR="00AB7220" w:rsidRPr="00AB7220" w:rsidRDefault="00AB7220" w:rsidP="00AB7220">
      <w:pPr>
        <w:ind w:left="2880" w:hanging="720"/>
        <w:rPr>
          <w:rFonts w:ascii="Arial" w:hAnsi="Arial" w:cs="Arial"/>
          <w:sz w:val="18"/>
          <w:szCs w:val="18"/>
        </w:rPr>
      </w:pPr>
    </w:p>
    <w:p w14:paraId="60EF540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5876AF82" w14:textId="77777777" w:rsidR="00AB7220" w:rsidRPr="00AB7220" w:rsidRDefault="00AB7220" w:rsidP="00AB7220">
      <w:pPr>
        <w:ind w:left="2880" w:hanging="720"/>
        <w:rPr>
          <w:rFonts w:ascii="Arial" w:hAnsi="Arial" w:cs="Arial"/>
          <w:sz w:val="18"/>
          <w:szCs w:val="18"/>
        </w:rPr>
      </w:pPr>
    </w:p>
    <w:p w14:paraId="5C3805D0"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6C43D281" w14:textId="77777777" w:rsidR="00AB7220" w:rsidRPr="00AB7220" w:rsidRDefault="00AB7220" w:rsidP="00AB7220">
      <w:pPr>
        <w:ind w:left="2880" w:hanging="720"/>
        <w:rPr>
          <w:rFonts w:ascii="Arial" w:hAnsi="Arial" w:cs="Arial"/>
          <w:sz w:val="18"/>
          <w:szCs w:val="18"/>
        </w:rPr>
      </w:pPr>
    </w:p>
    <w:p w14:paraId="00EF85D2"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7FED6C94" w14:textId="77777777" w:rsidR="00AB7220" w:rsidRPr="00AB7220" w:rsidRDefault="00AB7220" w:rsidP="00AB7220">
      <w:pPr>
        <w:ind w:left="2880" w:hanging="720"/>
        <w:rPr>
          <w:rFonts w:ascii="Arial" w:hAnsi="Arial" w:cs="Arial"/>
          <w:sz w:val="18"/>
          <w:szCs w:val="18"/>
        </w:rPr>
      </w:pPr>
    </w:p>
    <w:p w14:paraId="526B58CF"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7B3AE9EB" w14:textId="77777777" w:rsidR="00CC4DE4" w:rsidRDefault="00CC4DE4" w:rsidP="00CC4DE4">
      <w:pPr>
        <w:rPr>
          <w:rFonts w:ascii="Arial" w:hAnsi="Arial" w:cs="Arial"/>
          <w:color w:val="FF0000"/>
          <w:sz w:val="16"/>
          <w:szCs w:val="16"/>
        </w:rPr>
      </w:pPr>
    </w:p>
    <w:p w14:paraId="1E2CCBB8" w14:textId="2BC6FF5B"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B2601A">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7900253" w14:textId="77777777" w:rsidR="00AB7220" w:rsidRDefault="00AB7220" w:rsidP="00CC4DE4">
      <w:pPr>
        <w:rPr>
          <w:rFonts w:ascii="Arial" w:hAnsi="Arial" w:cs="Arial"/>
          <w:sz w:val="18"/>
          <w:szCs w:val="18"/>
        </w:rPr>
      </w:pPr>
    </w:p>
    <w:p w14:paraId="2AB5F1A3" w14:textId="77777777" w:rsidR="002B7B03" w:rsidRPr="00D86BD3" w:rsidRDefault="002B7B03" w:rsidP="002B7B03">
      <w:pPr>
        <w:ind w:left="1440" w:hanging="720"/>
        <w:rPr>
          <w:rFonts w:ascii="Arial" w:hAnsi="Arial" w:cs="Arial"/>
          <w:sz w:val="18"/>
          <w:szCs w:val="18"/>
        </w:rPr>
      </w:pPr>
    </w:p>
    <w:p w14:paraId="2103B8A2"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26CEDE18"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692AFDE2"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315AA5AA" w14:textId="77777777" w:rsidR="002B7B03" w:rsidRPr="00D86BD3" w:rsidRDefault="005B0D52"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7D922712"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6AF1E635"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5D196514"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3247AAC6" w14:textId="77777777" w:rsidR="00AA0B15" w:rsidRPr="00D86BD3" w:rsidRDefault="005B0D52"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026F4719"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2074368"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BB19E89"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181BCFA0" w14:textId="77777777" w:rsidR="00AA0B15" w:rsidRDefault="002B7B03" w:rsidP="002B7B03">
      <w:pPr>
        <w:rPr>
          <w:rFonts w:ascii="Arial" w:hAnsi="Arial" w:cs="Arial"/>
          <w:sz w:val="18"/>
          <w:szCs w:val="18"/>
        </w:rPr>
      </w:pPr>
      <w:r w:rsidRPr="00D86BD3">
        <w:rPr>
          <w:rFonts w:ascii="Arial" w:hAnsi="Arial" w:cs="Arial"/>
          <w:sz w:val="18"/>
          <w:szCs w:val="18"/>
        </w:rPr>
        <w:tab/>
      </w:r>
    </w:p>
    <w:p w14:paraId="7DF8E1A5"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4FF583CE"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18CE6243" w14:textId="77777777" w:rsidR="00AA0B15" w:rsidRDefault="00AA0B15" w:rsidP="00AA0B15">
      <w:pPr>
        <w:ind w:left="3600" w:hanging="720"/>
        <w:rPr>
          <w:rFonts w:ascii="Arial" w:hAnsi="Arial" w:cs="Arial"/>
          <w:sz w:val="18"/>
          <w:szCs w:val="18"/>
        </w:rPr>
      </w:pPr>
    </w:p>
    <w:p w14:paraId="409C5172" w14:textId="77777777" w:rsidR="00AA0B15" w:rsidRDefault="005B0D52" w:rsidP="00AA0B15">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r>
      <w:r w:rsidR="00AA0B15"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sidR="00AA0B15">
        <w:rPr>
          <w:rFonts w:ascii="Arial" w:hAnsi="Arial" w:cs="Arial"/>
          <w:sz w:val="18"/>
          <w:szCs w:val="18"/>
        </w:rPr>
        <w:t>ss: H or better</w:t>
      </w:r>
    </w:p>
    <w:p w14:paraId="47ED6997" w14:textId="77777777" w:rsidR="00AA0B15" w:rsidRDefault="00AA0B15" w:rsidP="00AA0B15">
      <w:pPr>
        <w:ind w:left="3600" w:hanging="720"/>
        <w:rPr>
          <w:rFonts w:ascii="Arial" w:hAnsi="Arial" w:cs="Arial"/>
          <w:sz w:val="18"/>
          <w:szCs w:val="18"/>
        </w:rPr>
      </w:pPr>
    </w:p>
    <w:p w14:paraId="79F8A443" w14:textId="77777777" w:rsidR="00AA0B15" w:rsidRDefault="005B0D52" w:rsidP="005B0D52">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52C29972" w14:textId="77777777" w:rsidR="00AA0B15" w:rsidRPr="00D86BD3" w:rsidRDefault="00AA0B15" w:rsidP="002B7B03">
      <w:pPr>
        <w:ind w:left="2880" w:hanging="720"/>
        <w:rPr>
          <w:rFonts w:ascii="Arial" w:hAnsi="Arial" w:cs="Arial"/>
          <w:sz w:val="18"/>
          <w:szCs w:val="18"/>
        </w:rPr>
      </w:pPr>
    </w:p>
    <w:p w14:paraId="0E85950A" w14:textId="77777777" w:rsidR="002B7B03" w:rsidRPr="00D86BD3" w:rsidRDefault="002B7B03" w:rsidP="002B7B03">
      <w:pPr>
        <w:rPr>
          <w:rFonts w:ascii="Arial" w:hAnsi="Arial" w:cs="Arial"/>
          <w:sz w:val="18"/>
          <w:szCs w:val="18"/>
        </w:rPr>
      </w:pPr>
    </w:p>
    <w:p w14:paraId="35B36651"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3E69086B"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1.</w:t>
      </w:r>
      <w:r w:rsidRPr="00D86BD3">
        <w:rPr>
          <w:rFonts w:ascii="Arial" w:hAnsi="Arial" w:cs="Arial"/>
          <w:sz w:val="18"/>
          <w:szCs w:val="18"/>
        </w:rPr>
        <w:tab/>
        <w:t>Barrel: Steel pipe capable of supporting curtain load with maximum deflection of 0.03 inches per foot (2.5 mm per meter) of width.</w:t>
      </w:r>
    </w:p>
    <w:p w14:paraId="5E74C64A"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40E7E16B" w14:textId="77777777" w:rsidR="002B7B03" w:rsidRPr="00D86BD3" w:rsidRDefault="002B7B03" w:rsidP="002B7B03">
      <w:pPr>
        <w:rPr>
          <w:rFonts w:ascii="Arial" w:hAnsi="Arial" w:cs="Arial"/>
          <w:sz w:val="18"/>
          <w:szCs w:val="18"/>
        </w:rPr>
      </w:pPr>
    </w:p>
    <w:p w14:paraId="1ABFAC3A"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63EE53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75EB6483" w14:textId="77777777" w:rsidR="002B7B03" w:rsidRPr="00D86BD3" w:rsidRDefault="002B7B03" w:rsidP="002B7B03">
      <w:pPr>
        <w:rPr>
          <w:rFonts w:ascii="Arial" w:hAnsi="Arial" w:cs="Arial"/>
          <w:sz w:val="18"/>
          <w:szCs w:val="18"/>
        </w:rPr>
      </w:pPr>
    </w:p>
    <w:p w14:paraId="627BDC04"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44B46AFB"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5878FDBE" w14:textId="77777777" w:rsidR="002B7B03" w:rsidRPr="00D86BD3" w:rsidRDefault="002B7B03" w:rsidP="002B7B03">
      <w:pPr>
        <w:ind w:firstLine="720"/>
        <w:rPr>
          <w:rFonts w:ascii="Arial" w:hAnsi="Arial" w:cs="Arial"/>
          <w:sz w:val="18"/>
          <w:szCs w:val="18"/>
        </w:rPr>
      </w:pPr>
    </w:p>
    <w:p w14:paraId="34AB44B4" w14:textId="77777777" w:rsidR="002B7B03" w:rsidRPr="00D86BD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29778FB3" w14:textId="77777777" w:rsidR="002B7B03" w:rsidRPr="00D86BD3" w:rsidRDefault="002B7B03" w:rsidP="002B7B03">
      <w:pPr>
        <w:ind w:firstLine="720"/>
        <w:rPr>
          <w:rFonts w:ascii="Arial" w:hAnsi="Arial" w:cs="Arial"/>
          <w:sz w:val="18"/>
          <w:szCs w:val="18"/>
        </w:rPr>
      </w:pPr>
    </w:p>
    <w:p w14:paraId="6CAC7A30" w14:textId="77777777" w:rsidR="0018616C" w:rsidRPr="00F551B6" w:rsidRDefault="0018616C" w:rsidP="0018616C">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2FD865D2" w14:textId="77777777" w:rsidR="0018616C" w:rsidRDefault="0018616C" w:rsidP="0018616C">
      <w:pPr>
        <w:pStyle w:val="ListParagraph"/>
        <w:numPr>
          <w:ilvl w:val="0"/>
          <w:numId w:val="2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BC6EFCD" w14:textId="77777777" w:rsidR="0018616C" w:rsidRPr="000304F1" w:rsidRDefault="0018616C" w:rsidP="0018616C">
      <w:pPr>
        <w:pStyle w:val="ListParagraph"/>
        <w:ind w:left="2160"/>
        <w:rPr>
          <w:rFonts w:ascii="Arial" w:hAnsi="Arial" w:cs="Arial"/>
          <w:sz w:val="18"/>
          <w:szCs w:val="18"/>
        </w:rPr>
      </w:pPr>
    </w:p>
    <w:p w14:paraId="39EA3C07" w14:textId="77777777" w:rsidR="0018616C" w:rsidRDefault="0018616C" w:rsidP="0018616C">
      <w:pPr>
        <w:pStyle w:val="ListParagraph"/>
        <w:numPr>
          <w:ilvl w:val="0"/>
          <w:numId w:val="2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6A0DA6FE" w14:textId="77777777" w:rsidR="0018616C" w:rsidRPr="000304F1" w:rsidRDefault="0018616C" w:rsidP="0018616C">
      <w:pPr>
        <w:pStyle w:val="ListParagraph"/>
        <w:rPr>
          <w:rFonts w:ascii="Arial" w:hAnsi="Arial" w:cs="Arial"/>
          <w:sz w:val="18"/>
          <w:szCs w:val="18"/>
        </w:rPr>
      </w:pPr>
    </w:p>
    <w:p w14:paraId="28CC3EEF" w14:textId="77777777" w:rsidR="0018616C" w:rsidRDefault="0018616C" w:rsidP="0018616C">
      <w:pPr>
        <w:pStyle w:val="ListParagraph"/>
        <w:numPr>
          <w:ilvl w:val="1"/>
          <w:numId w:val="2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3E971670"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(2) 12v rechargeable lead sealed batteries.</w:t>
      </w:r>
    </w:p>
    <w:p w14:paraId="4544A8B2"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Programmable battery self-testing</w:t>
      </w:r>
    </w:p>
    <w:p w14:paraId="76087E9E"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3EEE57F4"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58B0FC7D"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18D320E1"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6A10691"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Non-resettable cycle counter</w:t>
      </w:r>
    </w:p>
    <w:p w14:paraId="1A85D6AC" w14:textId="12BB738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UL325 compliant system.</w:t>
      </w:r>
    </w:p>
    <w:p w14:paraId="3C4BBC6A" w14:textId="77777777" w:rsidR="0018616C" w:rsidRPr="0018616C" w:rsidRDefault="0018616C" w:rsidP="0018616C">
      <w:pPr>
        <w:rPr>
          <w:rFonts w:ascii="Arial" w:hAnsi="Arial" w:cs="Arial"/>
          <w:sz w:val="18"/>
          <w:szCs w:val="18"/>
        </w:rPr>
      </w:pPr>
    </w:p>
    <w:p w14:paraId="77AF8631"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w:t>
      </w:r>
      <w:r w:rsidRPr="00AA5DC2">
        <w:rPr>
          <w:rFonts w:ascii="Arial" w:hAnsi="Arial" w:cs="Arial"/>
          <w:sz w:val="18"/>
          <w:szCs w:val="18"/>
        </w:rPr>
        <w:lastRenderedPageBreak/>
        <w:t xml:space="preserve">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23BC0F5F" w14:textId="77777777" w:rsidR="00164FDB" w:rsidRPr="00AA5DC2" w:rsidRDefault="00164FDB" w:rsidP="00164FDB">
      <w:pPr>
        <w:rPr>
          <w:rFonts w:ascii="Arial" w:hAnsi="Arial" w:cs="Arial"/>
          <w:sz w:val="18"/>
          <w:szCs w:val="18"/>
        </w:rPr>
      </w:pPr>
    </w:p>
    <w:p w14:paraId="00A675E0"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0D04B4FF" w14:textId="77777777" w:rsidR="00164FDB" w:rsidRPr="00AA5DC2" w:rsidRDefault="00164FDB" w:rsidP="00164FDB">
      <w:pPr>
        <w:rPr>
          <w:rFonts w:ascii="Arial" w:hAnsi="Arial" w:cs="Arial"/>
          <w:sz w:val="18"/>
          <w:szCs w:val="18"/>
        </w:rPr>
      </w:pPr>
    </w:p>
    <w:p w14:paraId="08A04AF8" w14:textId="68422673"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F5136F">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 hold the door i</w:t>
      </w:r>
      <w:r w:rsidR="00F5136F">
        <w:rPr>
          <w:rFonts w:ascii="Arial" w:hAnsi="Arial" w:cs="Arial"/>
          <w:sz w:val="18"/>
          <w:szCs w:val="18"/>
        </w:rPr>
        <w:t>n any position.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868D125" w14:textId="77777777" w:rsidR="00164FDB" w:rsidRPr="00AA5DC2" w:rsidRDefault="00164FDB" w:rsidP="00164FDB">
      <w:pPr>
        <w:rPr>
          <w:rFonts w:ascii="Arial" w:hAnsi="Arial" w:cs="Arial"/>
          <w:sz w:val="18"/>
          <w:szCs w:val="18"/>
        </w:rPr>
      </w:pPr>
    </w:p>
    <w:p w14:paraId="382C2763"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0EFBFDF"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58A080F6"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20804AFD"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74C99BC8"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756A399F"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07316D3F"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0E38AD5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2F5E4622"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EB55F4A"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1F158B07" w14:textId="77777777"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188349A9" w14:textId="77777777" w:rsidR="00164FDB" w:rsidRPr="00176F77" w:rsidRDefault="00A35AA9" w:rsidP="00C525CA">
      <w:pPr>
        <w:rPr>
          <w:rFonts w:ascii="Arial" w:hAnsi="Arial" w:cs="Arial"/>
          <w:sz w:val="18"/>
          <w:szCs w:val="18"/>
        </w:rPr>
      </w:pPr>
      <w:r>
        <w:rPr>
          <w:rFonts w:ascii="Arial" w:hAnsi="Arial" w:cs="Arial"/>
          <w:sz w:val="18"/>
          <w:szCs w:val="18"/>
        </w:rPr>
        <w:tab/>
      </w:r>
    </w:p>
    <w:p w14:paraId="7FADA21F"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4331754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5B6CDB90"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7A301B0B"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lastRenderedPageBreak/>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228A7F3E"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364025F2"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55FC8623" w14:textId="77777777" w:rsidR="009A2870" w:rsidRPr="00AA5DC2" w:rsidRDefault="009A2870" w:rsidP="009A2870">
      <w:pPr>
        <w:rPr>
          <w:rFonts w:ascii="Arial" w:hAnsi="Arial" w:cs="Arial"/>
          <w:sz w:val="18"/>
          <w:szCs w:val="18"/>
        </w:rPr>
      </w:pPr>
    </w:p>
    <w:p w14:paraId="53B2C2A8"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0BE28DFC"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0D6DC60E"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4753C1D4"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733FCB70"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716C7754"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92AC43B" w14:textId="77777777" w:rsidR="009A2870" w:rsidRPr="00AA5DC2" w:rsidRDefault="009A2870" w:rsidP="003854D2">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003854D2">
        <w:rPr>
          <w:rFonts w:ascii="Arial" w:hAnsi="Arial" w:cs="Arial"/>
          <w:b/>
          <w:sz w:val="18"/>
          <w:szCs w:val="18"/>
        </w:rPr>
        <w:t xml:space="preserve">Smartsync Wireless Edge Kit – </w:t>
      </w:r>
      <w:r w:rsidR="003854D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8B6E8DF"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C1079E6"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6F211996"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63DF6FB3" w14:textId="77777777" w:rsidR="009A2870" w:rsidRPr="00AA5DC2" w:rsidRDefault="009A2870" w:rsidP="009A2870">
      <w:pPr>
        <w:rPr>
          <w:rFonts w:ascii="Arial" w:hAnsi="Arial" w:cs="Arial"/>
          <w:sz w:val="18"/>
          <w:szCs w:val="18"/>
        </w:rPr>
      </w:pPr>
    </w:p>
    <w:p w14:paraId="0DCD0890"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DCE2A52" w14:textId="77777777" w:rsidR="009A2870" w:rsidRPr="00AA5DC2" w:rsidRDefault="009A2870" w:rsidP="009A2870">
      <w:pPr>
        <w:rPr>
          <w:rFonts w:ascii="Arial" w:hAnsi="Arial" w:cs="Arial"/>
          <w:sz w:val="18"/>
          <w:szCs w:val="18"/>
        </w:rPr>
      </w:pPr>
    </w:p>
    <w:p w14:paraId="393A537F"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0DA20276"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1B451BBF"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45462EAD" w14:textId="77777777" w:rsidR="009A2870" w:rsidRPr="00E4757F" w:rsidRDefault="009A2870" w:rsidP="009A2870">
      <w:pPr>
        <w:ind w:left="720" w:hanging="720"/>
        <w:rPr>
          <w:rFonts w:ascii="Arial" w:hAnsi="Arial" w:cs="Arial"/>
          <w:sz w:val="18"/>
          <w:szCs w:val="18"/>
        </w:rPr>
      </w:pPr>
    </w:p>
    <w:p w14:paraId="307976D8" w14:textId="77777777" w:rsidR="002B7B03" w:rsidRDefault="002B7B03" w:rsidP="002B7B03">
      <w:pPr>
        <w:ind w:left="1440" w:hanging="720"/>
        <w:rPr>
          <w:rFonts w:ascii="Arial" w:hAnsi="Arial" w:cs="Arial"/>
          <w:sz w:val="18"/>
          <w:szCs w:val="18"/>
        </w:rPr>
      </w:pPr>
    </w:p>
    <w:p w14:paraId="3ED107B2" w14:textId="77777777" w:rsidR="009A2870" w:rsidRPr="00D86BD3" w:rsidRDefault="009A2870" w:rsidP="002B7B03">
      <w:pPr>
        <w:ind w:left="1440" w:hanging="720"/>
        <w:rPr>
          <w:rFonts w:ascii="Arial" w:hAnsi="Arial" w:cs="Arial"/>
          <w:sz w:val="18"/>
          <w:szCs w:val="18"/>
        </w:rPr>
      </w:pPr>
    </w:p>
    <w:p w14:paraId="74211F96" w14:textId="77777777" w:rsidR="002B7B03" w:rsidRPr="00D86BD3" w:rsidRDefault="002B7B03" w:rsidP="002B7B0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Pr>
          <w:rFonts w:ascii="Arial" w:hAnsi="Arial" w:cs="Arial"/>
          <w:sz w:val="18"/>
          <w:szCs w:val="18"/>
        </w:rPr>
        <w:tab/>
        <w:t>B.</w:t>
      </w:r>
      <w:r>
        <w:rPr>
          <w:rFonts w:ascii="Arial" w:hAnsi="Arial" w:cs="Arial"/>
          <w:sz w:val="18"/>
          <w:szCs w:val="18"/>
        </w:rPr>
        <w:tab/>
      </w:r>
      <w:r>
        <w:rPr>
          <w:rFonts w:ascii="Arial" w:hAnsi="Arial" w:cs="Arial"/>
          <w:sz w:val="18"/>
          <w:szCs w:val="18"/>
        </w:rPr>
        <w:tab/>
        <w:t>Control Station:</w:t>
      </w:r>
    </w:p>
    <w:p w14:paraId="35C5BB39" w14:textId="77777777" w:rsidR="002B7B03" w:rsidRDefault="002B7B03" w:rsidP="002B7B03">
      <w:pPr>
        <w:ind w:left="1440" w:hanging="720"/>
        <w:rPr>
          <w:rFonts w:ascii="Arial" w:hAnsi="Arial" w:cs="Arial"/>
          <w:sz w:val="18"/>
          <w:szCs w:val="18"/>
        </w:rPr>
      </w:pPr>
      <w:r w:rsidRPr="00D86BD3">
        <w:rPr>
          <w:rFonts w:ascii="Arial" w:hAnsi="Arial" w:cs="Arial"/>
          <w:sz w:val="18"/>
          <w:szCs w:val="18"/>
        </w:rPr>
        <w:tab/>
        <w:t>1.</w:t>
      </w:r>
      <w:r w:rsidRPr="00D86BD3">
        <w:rPr>
          <w:rFonts w:ascii="Arial" w:hAnsi="Arial" w:cs="Arial"/>
          <w:sz w:val="18"/>
          <w:szCs w:val="18"/>
        </w:rPr>
        <w:tab/>
        <w:t>Control Station: Flush mounted, "Open/Close" key switch with "</w:t>
      </w:r>
      <w:r>
        <w:rPr>
          <w:rFonts w:ascii="Arial" w:hAnsi="Arial" w:cs="Arial"/>
          <w:sz w:val="18"/>
          <w:szCs w:val="18"/>
        </w:rPr>
        <w:t>Best</w:t>
      </w:r>
      <w:r w:rsidRPr="00D86BD3">
        <w:rPr>
          <w:rFonts w:ascii="Arial" w:hAnsi="Arial" w:cs="Arial"/>
          <w:sz w:val="18"/>
          <w:szCs w:val="18"/>
        </w:rPr>
        <w:t xml:space="preserve">" </w:t>
      </w:r>
      <w:r>
        <w:rPr>
          <w:rFonts w:ascii="Arial" w:hAnsi="Arial" w:cs="Arial"/>
          <w:sz w:val="18"/>
          <w:szCs w:val="18"/>
        </w:rPr>
        <w:t>core</w:t>
      </w:r>
      <w:r w:rsidRPr="00D86BD3">
        <w:rPr>
          <w:rFonts w:ascii="Arial" w:hAnsi="Arial" w:cs="Arial"/>
          <w:sz w:val="18"/>
          <w:szCs w:val="18"/>
        </w:rPr>
        <w:t>; NEMA 1B.</w:t>
      </w:r>
    </w:p>
    <w:p w14:paraId="7DAC4BC0" w14:textId="77777777" w:rsidR="002B7B03" w:rsidRDefault="002B7B03" w:rsidP="002B7B03">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operator to function with constant pressure close operation to meet UL325-2010 listing standard </w:t>
      </w:r>
      <w:r w:rsidR="00AB7220">
        <w:rPr>
          <w:rFonts w:ascii="Arial" w:hAnsi="Arial" w:cs="Arial"/>
          <w:sz w:val="18"/>
          <w:szCs w:val="18"/>
        </w:rPr>
        <w:t>requirements</w:t>
      </w:r>
      <w:r>
        <w:rPr>
          <w:rFonts w:ascii="Arial" w:hAnsi="Arial" w:cs="Arial"/>
          <w:sz w:val="18"/>
          <w:szCs w:val="18"/>
        </w:rPr>
        <w:t>.</w:t>
      </w:r>
    </w:p>
    <w:p w14:paraId="55E300FB" w14:textId="77777777" w:rsidR="002B7B03" w:rsidRPr="00D86BD3" w:rsidRDefault="002B7B03" w:rsidP="002B7B03">
      <w:pPr>
        <w:ind w:left="2160" w:hanging="720"/>
        <w:rPr>
          <w:rFonts w:ascii="Arial" w:hAnsi="Arial" w:cs="Arial"/>
          <w:sz w:val="18"/>
          <w:szCs w:val="18"/>
        </w:rPr>
      </w:pPr>
    </w:p>
    <w:p w14:paraId="00A97D52"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013967FE"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2572D68"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BEF5511" w14:textId="77777777" w:rsidR="00CB284E"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75097926" w14:textId="77777777" w:rsidR="00CB284E" w:rsidRDefault="00CB284E" w:rsidP="00951ACC">
      <w:pPr>
        <w:ind w:left="2160" w:hanging="720"/>
        <w:rPr>
          <w:rFonts w:ascii="Arial" w:hAnsi="Arial" w:cs="Arial"/>
          <w:sz w:val="18"/>
          <w:szCs w:val="18"/>
        </w:rPr>
      </w:pPr>
    </w:p>
    <w:p w14:paraId="7E92084C" w14:textId="77777777" w:rsidR="00CB284E" w:rsidRDefault="00CB284E" w:rsidP="00CB284E">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3555939" w14:textId="379555D1" w:rsidR="00CB284E" w:rsidRPr="00CB284E" w:rsidRDefault="00CB284E" w:rsidP="00CB284E">
      <w:pPr>
        <w:pStyle w:val="ListParagraph"/>
        <w:numPr>
          <w:ilvl w:val="0"/>
          <w:numId w:val="21"/>
        </w:numPr>
        <w:spacing w:after="160" w:line="259" w:lineRule="auto"/>
        <w:rPr>
          <w:rFonts w:ascii="Arial" w:hAnsi="Arial" w:cs="Arial"/>
          <w:sz w:val="18"/>
          <w:szCs w:val="18"/>
        </w:rPr>
      </w:pPr>
      <w:r w:rsidRPr="00CB284E">
        <w:rPr>
          <w:rFonts w:ascii="Arial" w:hAnsi="Arial" w:cs="Arial"/>
          <w:b/>
          <w:sz w:val="18"/>
          <w:szCs w:val="18"/>
        </w:rPr>
        <w:t>LED Light Kit :</w:t>
      </w:r>
    </w:p>
    <w:p w14:paraId="3C4CC53C" w14:textId="77777777" w:rsidR="00CB284E" w:rsidRDefault="00CB284E" w:rsidP="00CB284E">
      <w:pPr>
        <w:pStyle w:val="ListParagraph"/>
        <w:numPr>
          <w:ilvl w:val="1"/>
          <w:numId w:val="21"/>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5759B40" w14:textId="008139BF"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7BD1B4BC"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370F8795" w14:textId="77777777" w:rsidR="002B7B03" w:rsidRPr="00D86BD3" w:rsidRDefault="002B7B03" w:rsidP="002B7B03">
      <w:pPr>
        <w:ind w:left="1440" w:hanging="720"/>
        <w:rPr>
          <w:rFonts w:ascii="Arial" w:hAnsi="Arial" w:cs="Arial"/>
          <w:sz w:val="18"/>
          <w:szCs w:val="18"/>
        </w:rPr>
      </w:pPr>
    </w:p>
    <w:p w14:paraId="69D13F8F"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1B804863" w14:textId="77777777" w:rsidR="002B7B03" w:rsidRPr="00D86BD3" w:rsidRDefault="002B7B03" w:rsidP="002B7B03">
      <w:pPr>
        <w:ind w:left="1440" w:hanging="720"/>
        <w:rPr>
          <w:rFonts w:ascii="Arial" w:hAnsi="Arial" w:cs="Arial"/>
          <w:sz w:val="18"/>
          <w:szCs w:val="18"/>
        </w:rPr>
      </w:pPr>
    </w:p>
    <w:p w14:paraId="2365C5F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1268AA4A" w14:textId="77777777" w:rsidR="002B7B03" w:rsidRPr="00D86BD3" w:rsidRDefault="002B7B03" w:rsidP="002B7B03">
      <w:pPr>
        <w:ind w:left="720" w:hanging="720"/>
        <w:rPr>
          <w:rFonts w:ascii="Arial" w:hAnsi="Arial" w:cs="Arial"/>
          <w:sz w:val="18"/>
          <w:szCs w:val="18"/>
        </w:rPr>
      </w:pPr>
    </w:p>
    <w:p w14:paraId="5459A1A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0D9AD25E" w14:textId="77777777" w:rsidR="002B7B03" w:rsidRPr="00D86BD3" w:rsidRDefault="002B7B03" w:rsidP="002B7B03">
      <w:pPr>
        <w:ind w:left="720" w:hanging="720"/>
        <w:rPr>
          <w:rFonts w:ascii="Arial" w:hAnsi="Arial" w:cs="Arial"/>
          <w:sz w:val="18"/>
          <w:szCs w:val="18"/>
        </w:rPr>
      </w:pPr>
    </w:p>
    <w:p w14:paraId="0785260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1A11D2FC" w14:textId="77777777" w:rsidR="002B7B03" w:rsidRPr="00D86BD3" w:rsidRDefault="002B7B03" w:rsidP="002B7B03">
      <w:pPr>
        <w:ind w:left="1440" w:hanging="720"/>
        <w:rPr>
          <w:rFonts w:ascii="Arial" w:hAnsi="Arial" w:cs="Arial"/>
          <w:sz w:val="18"/>
          <w:szCs w:val="18"/>
        </w:rPr>
      </w:pPr>
    </w:p>
    <w:p w14:paraId="38D7D69A"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4B50AF9B" w14:textId="77777777" w:rsidR="002B7B03" w:rsidRPr="00D86BD3" w:rsidRDefault="002B7B03" w:rsidP="002B7B03">
      <w:pPr>
        <w:ind w:left="1440" w:hanging="720"/>
        <w:rPr>
          <w:rFonts w:ascii="Arial" w:hAnsi="Arial" w:cs="Arial"/>
          <w:sz w:val="18"/>
          <w:szCs w:val="18"/>
        </w:rPr>
      </w:pPr>
    </w:p>
    <w:p w14:paraId="716DA918"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16FCEB1E" w14:textId="77777777" w:rsidR="002B7B03" w:rsidRPr="00D86BD3" w:rsidRDefault="002B7B03" w:rsidP="002B7B03">
      <w:pPr>
        <w:ind w:left="720" w:hanging="720"/>
        <w:rPr>
          <w:rFonts w:ascii="Arial" w:hAnsi="Arial" w:cs="Arial"/>
          <w:sz w:val="18"/>
          <w:szCs w:val="18"/>
        </w:rPr>
      </w:pPr>
    </w:p>
    <w:p w14:paraId="7FD498D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19F9549E" w14:textId="77777777" w:rsidR="002B7B03" w:rsidRPr="00D86BD3" w:rsidRDefault="002B7B03" w:rsidP="002B7B03">
      <w:pPr>
        <w:ind w:left="1440" w:hanging="720"/>
        <w:rPr>
          <w:rFonts w:ascii="Arial" w:hAnsi="Arial" w:cs="Arial"/>
          <w:sz w:val="18"/>
          <w:szCs w:val="18"/>
        </w:rPr>
      </w:pPr>
    </w:p>
    <w:p w14:paraId="0D2FEE78"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02DC267F" w14:textId="77777777" w:rsidR="002B7B03" w:rsidRPr="00D86BD3" w:rsidRDefault="002B7B03" w:rsidP="002B7B03">
      <w:pPr>
        <w:ind w:left="1440" w:hanging="720"/>
        <w:rPr>
          <w:rFonts w:ascii="Arial" w:hAnsi="Arial" w:cs="Arial"/>
          <w:sz w:val="18"/>
          <w:szCs w:val="18"/>
        </w:rPr>
      </w:pPr>
    </w:p>
    <w:p w14:paraId="52BD92C1"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4DB3CDEE" w14:textId="77777777" w:rsidR="002B7B03" w:rsidRPr="00D86BD3" w:rsidRDefault="002B7B03" w:rsidP="002B7B03">
      <w:pPr>
        <w:ind w:left="1440" w:hanging="720"/>
        <w:rPr>
          <w:rFonts w:ascii="Arial" w:hAnsi="Arial" w:cs="Arial"/>
          <w:sz w:val="18"/>
          <w:szCs w:val="18"/>
        </w:rPr>
      </w:pPr>
    </w:p>
    <w:p w14:paraId="05F00FD0"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659B44B3" w14:textId="77777777" w:rsidR="002B7B03" w:rsidRPr="00D86BD3" w:rsidRDefault="002B7B03" w:rsidP="002B7B03">
      <w:pPr>
        <w:ind w:left="1440" w:hanging="720"/>
        <w:rPr>
          <w:rFonts w:ascii="Arial" w:hAnsi="Arial" w:cs="Arial"/>
          <w:sz w:val="18"/>
          <w:szCs w:val="18"/>
        </w:rPr>
      </w:pPr>
    </w:p>
    <w:p w14:paraId="10A7725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02D9B831" w14:textId="77777777" w:rsidR="002B7B03" w:rsidRPr="00D86BD3" w:rsidRDefault="002B7B03" w:rsidP="002B7B03">
      <w:pPr>
        <w:ind w:left="720" w:hanging="720"/>
        <w:rPr>
          <w:rFonts w:ascii="Arial" w:hAnsi="Arial" w:cs="Arial"/>
          <w:sz w:val="18"/>
          <w:szCs w:val="18"/>
        </w:rPr>
      </w:pPr>
    </w:p>
    <w:p w14:paraId="757BE1B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C8E8F2F" w14:textId="77777777" w:rsidR="002B7B03" w:rsidRPr="00D86BD3" w:rsidRDefault="002B7B03" w:rsidP="002B7B03">
      <w:pPr>
        <w:ind w:left="1440" w:hanging="720"/>
        <w:rPr>
          <w:rFonts w:ascii="Arial" w:hAnsi="Arial" w:cs="Arial"/>
          <w:sz w:val="18"/>
          <w:szCs w:val="18"/>
        </w:rPr>
      </w:pPr>
    </w:p>
    <w:p w14:paraId="7417D1EB"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50DD0806" w14:textId="77777777" w:rsidR="002B7B03" w:rsidRPr="00D86BD3" w:rsidRDefault="002B7B03" w:rsidP="002B7B03">
      <w:pPr>
        <w:ind w:left="1440" w:hanging="720"/>
        <w:rPr>
          <w:rFonts w:ascii="Arial" w:hAnsi="Arial" w:cs="Arial"/>
          <w:sz w:val="18"/>
          <w:szCs w:val="18"/>
        </w:rPr>
      </w:pPr>
    </w:p>
    <w:p w14:paraId="4A89BE7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215DF2B1" w14:textId="77777777" w:rsidR="002B7B03" w:rsidRPr="00D86BD3" w:rsidRDefault="002B7B03" w:rsidP="002B7B03">
      <w:pPr>
        <w:ind w:left="720" w:hanging="720"/>
        <w:rPr>
          <w:rFonts w:ascii="Arial" w:hAnsi="Arial" w:cs="Arial"/>
          <w:sz w:val="18"/>
          <w:szCs w:val="18"/>
        </w:rPr>
      </w:pPr>
    </w:p>
    <w:p w14:paraId="2C34410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6BAE6886" w14:textId="77777777" w:rsidR="002B7B03" w:rsidRPr="00D86BD3" w:rsidRDefault="002B7B03" w:rsidP="002B7B03">
      <w:pPr>
        <w:ind w:left="720" w:hanging="720"/>
        <w:rPr>
          <w:rFonts w:ascii="Arial" w:hAnsi="Arial" w:cs="Arial"/>
          <w:sz w:val="18"/>
          <w:szCs w:val="18"/>
        </w:rPr>
      </w:pPr>
    </w:p>
    <w:p w14:paraId="1CECE07B" w14:textId="77777777" w:rsidR="002B7B03" w:rsidRPr="00D86BD3" w:rsidRDefault="002B7B03" w:rsidP="002B7B03">
      <w:pPr>
        <w:ind w:left="720" w:hanging="720"/>
        <w:jc w:val="center"/>
        <w:rPr>
          <w:rFonts w:ascii="Arial" w:hAnsi="Arial" w:cs="Arial"/>
          <w:sz w:val="18"/>
          <w:szCs w:val="18"/>
        </w:rPr>
      </w:pPr>
    </w:p>
    <w:p w14:paraId="466C95A4"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4EB58EF1" w14:textId="77777777" w:rsidR="002B7B03" w:rsidRPr="00D86BD3" w:rsidRDefault="002B7B03" w:rsidP="002B7B03">
      <w:pPr>
        <w:ind w:left="1440" w:hanging="720"/>
        <w:jc w:val="center"/>
        <w:rPr>
          <w:rFonts w:ascii="Arial" w:hAnsi="Arial" w:cs="Arial"/>
          <w:sz w:val="18"/>
          <w:szCs w:val="18"/>
        </w:rPr>
      </w:pPr>
    </w:p>
    <w:p w14:paraId="26398FA4" w14:textId="77777777" w:rsidR="003F602A" w:rsidRDefault="003F602A"/>
    <w:p w14:paraId="09484320" w14:textId="77777777" w:rsidR="00A62899" w:rsidRDefault="00A62899"/>
    <w:p w14:paraId="3443CD1C" w14:textId="77777777" w:rsidR="00A62899" w:rsidRDefault="00A62899"/>
    <w:p w14:paraId="282084A3" w14:textId="77777777" w:rsidR="00A62899" w:rsidRDefault="00A62899"/>
    <w:p w14:paraId="028D366A" w14:textId="77777777" w:rsidR="00A62899" w:rsidRDefault="00A62899"/>
    <w:p w14:paraId="7E6D21C6" w14:textId="77777777" w:rsidR="00A62899" w:rsidRDefault="00A62899"/>
    <w:p w14:paraId="3BB59BA6"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A722" w14:textId="77777777" w:rsidR="00927C38" w:rsidRDefault="00927C38">
      <w:r>
        <w:separator/>
      </w:r>
    </w:p>
  </w:endnote>
  <w:endnote w:type="continuationSeparator" w:id="0">
    <w:p w14:paraId="168E93E7" w14:textId="77777777" w:rsidR="00927C38" w:rsidRDefault="0092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F16B" w14:textId="036350A6"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CD0036">
      <w:rPr>
        <w:rStyle w:val="PageNumber"/>
        <w:noProof/>
        <w:sz w:val="20"/>
      </w:rPr>
      <w:t>2</w:t>
    </w:r>
    <w:r w:rsidRPr="00465E09">
      <w:rPr>
        <w:rStyle w:val="PageNumber"/>
        <w:sz w:val="20"/>
      </w:rPr>
      <w:fldChar w:fldCharType="end"/>
    </w:r>
  </w:p>
  <w:p w14:paraId="34477482"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6283" w14:textId="77777777" w:rsidR="00927C38" w:rsidRDefault="00927C38">
      <w:r>
        <w:separator/>
      </w:r>
    </w:p>
  </w:footnote>
  <w:footnote w:type="continuationSeparator" w:id="0">
    <w:p w14:paraId="17C919C7" w14:textId="77777777" w:rsidR="00927C38" w:rsidRDefault="0092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5A"/>
    <w:multiLevelType w:val="hybridMultilevel"/>
    <w:tmpl w:val="0D22221A"/>
    <w:lvl w:ilvl="0" w:tplc="77A2EF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3F41BC"/>
    <w:multiLevelType w:val="multilevel"/>
    <w:tmpl w:val="1884B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A76519"/>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6" w15:restartNumberingAfterBreak="0">
    <w:nsid w:val="20092D00"/>
    <w:multiLevelType w:val="multilevel"/>
    <w:tmpl w:val="14544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32A08"/>
    <w:multiLevelType w:val="multilevel"/>
    <w:tmpl w:val="4FDAE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850564"/>
    <w:multiLevelType w:val="hybridMultilevel"/>
    <w:tmpl w:val="CC0EEB60"/>
    <w:lvl w:ilvl="0" w:tplc="E14CC77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6549CD"/>
    <w:multiLevelType w:val="multilevel"/>
    <w:tmpl w:val="FAE4A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1212EF"/>
    <w:multiLevelType w:val="hybridMultilevel"/>
    <w:tmpl w:val="B9323D62"/>
    <w:lvl w:ilvl="0" w:tplc="01162B5C">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2C4431"/>
    <w:multiLevelType w:val="multilevel"/>
    <w:tmpl w:val="8AE4B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BB058E"/>
    <w:multiLevelType w:val="multilevel"/>
    <w:tmpl w:val="A0686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F130C8"/>
    <w:multiLevelType w:val="hybridMultilevel"/>
    <w:tmpl w:val="12C6B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D6490"/>
    <w:multiLevelType w:val="hybridMultilevel"/>
    <w:tmpl w:val="F8E4DBD4"/>
    <w:lvl w:ilvl="0" w:tplc="0338EC10">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2"/>
  </w:num>
  <w:num w:numId="4">
    <w:abstractNumId w:val="16"/>
  </w:num>
  <w:num w:numId="5">
    <w:abstractNumId w:val="13"/>
  </w:num>
  <w:num w:numId="6">
    <w:abstractNumId w:val="20"/>
  </w:num>
  <w:num w:numId="7">
    <w:abstractNumId w:val="1"/>
  </w:num>
  <w:num w:numId="8">
    <w:abstractNumId w:val="3"/>
  </w:num>
  <w:num w:numId="9">
    <w:abstractNumId w:val="18"/>
  </w:num>
  <w:num w:numId="10">
    <w:abstractNumId w:val="21"/>
  </w:num>
  <w:num w:numId="11">
    <w:abstractNumId w:val="14"/>
  </w:num>
  <w:num w:numId="12">
    <w:abstractNumId w:val="7"/>
  </w:num>
  <w:num w:numId="13">
    <w:abstractNumId w:val="4"/>
  </w:num>
  <w:num w:numId="14">
    <w:abstractNumId w:val="6"/>
  </w:num>
  <w:num w:numId="15">
    <w:abstractNumId w:val="12"/>
  </w:num>
  <w:num w:numId="16">
    <w:abstractNumId w:val="0"/>
  </w:num>
  <w:num w:numId="17">
    <w:abstractNumId w:val="10"/>
  </w:num>
  <w:num w:numId="18">
    <w:abstractNumId w:val="19"/>
  </w:num>
  <w:num w:numId="19">
    <w:abstractNumId w:val="8"/>
  </w:num>
  <w:num w:numId="20">
    <w:abstractNumId w:val="5"/>
  </w:num>
  <w:num w:numId="21">
    <w:abstractNumId w:val="11"/>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2AAE"/>
    <w:rsid w:val="00164FDB"/>
    <w:rsid w:val="001668C4"/>
    <w:rsid w:val="00182BA6"/>
    <w:rsid w:val="0018616C"/>
    <w:rsid w:val="00192997"/>
    <w:rsid w:val="001A750E"/>
    <w:rsid w:val="002109EB"/>
    <w:rsid w:val="00217F66"/>
    <w:rsid w:val="00272347"/>
    <w:rsid w:val="002B2314"/>
    <w:rsid w:val="002B7B03"/>
    <w:rsid w:val="002C4794"/>
    <w:rsid w:val="00380FF1"/>
    <w:rsid w:val="003854D2"/>
    <w:rsid w:val="003879DF"/>
    <w:rsid w:val="003A3D3C"/>
    <w:rsid w:val="003A6F2B"/>
    <w:rsid w:val="003A7491"/>
    <w:rsid w:val="003F602A"/>
    <w:rsid w:val="00545952"/>
    <w:rsid w:val="00570F0C"/>
    <w:rsid w:val="00597418"/>
    <w:rsid w:val="005B0D52"/>
    <w:rsid w:val="005C1E41"/>
    <w:rsid w:val="006252FC"/>
    <w:rsid w:val="0069342C"/>
    <w:rsid w:val="00786E98"/>
    <w:rsid w:val="007E5DF8"/>
    <w:rsid w:val="00840462"/>
    <w:rsid w:val="00855F6C"/>
    <w:rsid w:val="008775BF"/>
    <w:rsid w:val="00903A6E"/>
    <w:rsid w:val="00927C38"/>
    <w:rsid w:val="00951ACC"/>
    <w:rsid w:val="00962D3D"/>
    <w:rsid w:val="009944EB"/>
    <w:rsid w:val="009A2870"/>
    <w:rsid w:val="00A061A3"/>
    <w:rsid w:val="00A35AA9"/>
    <w:rsid w:val="00A62899"/>
    <w:rsid w:val="00AA0B15"/>
    <w:rsid w:val="00AB7220"/>
    <w:rsid w:val="00B059FD"/>
    <w:rsid w:val="00B2601A"/>
    <w:rsid w:val="00BA0BBA"/>
    <w:rsid w:val="00BA6AB3"/>
    <w:rsid w:val="00BA6D41"/>
    <w:rsid w:val="00C525CA"/>
    <w:rsid w:val="00C545ED"/>
    <w:rsid w:val="00C62210"/>
    <w:rsid w:val="00C808D9"/>
    <w:rsid w:val="00CA16EA"/>
    <w:rsid w:val="00CB284E"/>
    <w:rsid w:val="00CC4DE4"/>
    <w:rsid w:val="00CD0036"/>
    <w:rsid w:val="00D45EB9"/>
    <w:rsid w:val="00DE00B9"/>
    <w:rsid w:val="00E22E72"/>
    <w:rsid w:val="00E64AFA"/>
    <w:rsid w:val="00E852BC"/>
    <w:rsid w:val="00E90A12"/>
    <w:rsid w:val="00EC2517"/>
    <w:rsid w:val="00F5136F"/>
    <w:rsid w:val="00F65780"/>
    <w:rsid w:val="00FE2B6B"/>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A794"/>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unhideWhenUsed/>
    <w:rsid w:val="002B7B03"/>
    <w:pPr>
      <w:spacing w:after="120"/>
    </w:pPr>
  </w:style>
  <w:style w:type="character" w:customStyle="1" w:styleId="BodyTextChar">
    <w:name w:val="Body Text Char"/>
    <w:basedOn w:val="DefaultParagraphFont"/>
    <w:link w:val="BodyText"/>
    <w:uiPriority w:val="99"/>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7288">
      <w:bodyDiv w:val="1"/>
      <w:marLeft w:val="0"/>
      <w:marRight w:val="0"/>
      <w:marTop w:val="0"/>
      <w:marBottom w:val="0"/>
      <w:divBdr>
        <w:top w:val="none" w:sz="0" w:space="0" w:color="auto"/>
        <w:left w:val="none" w:sz="0" w:space="0" w:color="auto"/>
        <w:bottom w:val="none" w:sz="0" w:space="0" w:color="auto"/>
        <w:right w:val="none" w:sz="0" w:space="0" w:color="auto"/>
      </w:divBdr>
    </w:div>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08B8-241D-4EBB-AA2F-DF727F68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2024-07-03T15:41:00Z</dcterms:created>
  <dcterms:modified xsi:type="dcterms:W3CDTF">2024-07-03T15:41:00Z</dcterms:modified>
</cp:coreProperties>
</file>